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楷体" w:hAnsi="楷体" w:eastAsia="楷体"/>
          <w:b/>
          <w:sz w:val="28"/>
          <w:szCs w:val="24"/>
          <w:lang w:val="en-US"/>
        </w:rPr>
      </w:pPr>
      <w:r>
        <w:rPr>
          <w:rFonts w:hint="eastAsia" w:ascii="楷体" w:hAnsi="楷体" w:eastAsia="楷体"/>
          <w:b/>
          <w:sz w:val="28"/>
          <w:szCs w:val="24"/>
        </w:rPr>
        <w:t>2</w:t>
      </w:r>
      <w:r>
        <w:rPr>
          <w:rFonts w:ascii="楷体" w:hAnsi="楷体" w:eastAsia="楷体"/>
          <w:b/>
          <w:sz w:val="28"/>
          <w:szCs w:val="24"/>
        </w:rPr>
        <w:t>01</w:t>
      </w:r>
      <w:r>
        <w:rPr>
          <w:rFonts w:hint="eastAsia" w:ascii="楷体" w:hAnsi="楷体" w:eastAsia="楷体"/>
          <w:b/>
          <w:sz w:val="28"/>
          <w:szCs w:val="24"/>
          <w:lang w:val="en-US" w:eastAsia="zh-CN"/>
        </w:rPr>
        <w:t>7</w:t>
      </w:r>
      <w:r>
        <w:rPr>
          <w:rFonts w:hint="eastAsia" w:ascii="楷体" w:hAnsi="楷体" w:eastAsia="楷体"/>
          <w:b/>
          <w:sz w:val="28"/>
          <w:szCs w:val="24"/>
        </w:rPr>
        <w:t>年底</w:t>
      </w:r>
      <w:r>
        <w:rPr>
          <w:rFonts w:ascii="楷体" w:hAnsi="楷体" w:eastAsia="楷体"/>
          <w:b/>
          <w:sz w:val="28"/>
          <w:szCs w:val="24"/>
        </w:rPr>
        <w:t>青春试翼校园招聘说明会（</w:t>
      </w:r>
      <w:r>
        <w:rPr>
          <w:rFonts w:hint="eastAsia" w:ascii="楷体" w:hAnsi="楷体" w:eastAsia="楷体"/>
          <w:b/>
          <w:sz w:val="28"/>
          <w:szCs w:val="24"/>
        </w:rPr>
        <w:t>复旦大学</w:t>
      </w:r>
      <w:r>
        <w:rPr>
          <w:rFonts w:ascii="楷体" w:hAnsi="楷体" w:eastAsia="楷体"/>
          <w:b/>
          <w:sz w:val="28"/>
          <w:szCs w:val="24"/>
        </w:rPr>
        <w:t>）</w:t>
      </w:r>
      <w:r>
        <w:rPr>
          <w:rFonts w:hint="eastAsia" w:ascii="楷体" w:hAnsi="楷体" w:eastAsia="楷体"/>
          <w:b/>
          <w:sz w:val="28"/>
          <w:szCs w:val="24"/>
          <w:lang w:val="en-US" w:eastAsia="zh-CN"/>
        </w:rPr>
        <w:t>通知</w:t>
      </w:r>
    </w:p>
    <w:p>
      <w:pPr>
        <w:spacing w:line="276" w:lineRule="auto"/>
        <w:rPr>
          <w:rFonts w:ascii="楷体" w:hAnsi="楷体" w:eastAsia="楷体"/>
          <w:sz w:val="24"/>
          <w:szCs w:val="24"/>
        </w:rPr>
      </w:pPr>
    </w:p>
    <w:p>
      <w:pPr>
        <w:spacing w:line="276" w:lineRule="auto"/>
        <w:ind w:firstLine="420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为贯彻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落实党的十九大</w:t>
      </w:r>
      <w:r>
        <w:rPr>
          <w:rFonts w:hint="eastAsia" w:ascii="楷体" w:hAnsi="楷体" w:eastAsia="楷体"/>
          <w:sz w:val="24"/>
          <w:szCs w:val="28"/>
        </w:rPr>
        <w:t>精神，支持和帮助内地高校港籍毕业生就业，复旦大学受教育部、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中央政府驻香港联络办公室</w:t>
      </w:r>
      <w:r>
        <w:rPr>
          <w:rFonts w:hint="eastAsia" w:ascii="楷体" w:hAnsi="楷体" w:eastAsia="楷体"/>
          <w:sz w:val="24"/>
          <w:szCs w:val="28"/>
        </w:rPr>
        <w:t>委托于201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7</w:t>
      </w:r>
      <w:r>
        <w:rPr>
          <w:rFonts w:hint="eastAsia" w:ascii="楷体" w:hAnsi="楷体" w:eastAsia="楷体"/>
          <w:sz w:val="24"/>
          <w:szCs w:val="28"/>
        </w:rPr>
        <w:t>年</w:t>
      </w:r>
      <w:r>
        <w:rPr>
          <w:rFonts w:ascii="楷体" w:hAnsi="楷体" w:eastAsia="楷体"/>
          <w:sz w:val="24"/>
          <w:szCs w:val="28"/>
        </w:rPr>
        <w:t>1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2</w:t>
      </w:r>
      <w:r>
        <w:rPr>
          <w:rFonts w:hint="eastAsia" w:ascii="楷体" w:hAnsi="楷体" w:eastAsia="楷体"/>
          <w:sz w:val="24"/>
          <w:szCs w:val="28"/>
        </w:rPr>
        <w:t>月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4"/>
          <w:szCs w:val="28"/>
        </w:rPr>
        <w:t>日上午举办内地港籍学生招聘说明会。具体安排如下：</w:t>
      </w:r>
    </w:p>
    <w:p>
      <w:pPr>
        <w:spacing w:line="276" w:lineRule="auto"/>
        <w:rPr>
          <w:rFonts w:ascii="楷体" w:hAnsi="楷体" w:eastAsia="楷体"/>
          <w:sz w:val="24"/>
          <w:szCs w:val="28"/>
        </w:rPr>
      </w:pPr>
    </w:p>
    <w:p>
      <w:pPr>
        <w:spacing w:line="276" w:lineRule="auto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b/>
          <w:sz w:val="24"/>
          <w:szCs w:val="28"/>
        </w:rPr>
        <w:t>地点：</w:t>
      </w:r>
      <w:r>
        <w:rPr>
          <w:rFonts w:hint="eastAsia" w:ascii="楷体" w:hAnsi="楷体" w:eastAsia="楷体"/>
          <w:sz w:val="24"/>
          <w:szCs w:val="28"/>
        </w:rPr>
        <w:t>复旦大学（上海市</w:t>
      </w:r>
      <w:r>
        <w:rPr>
          <w:rFonts w:ascii="楷体" w:hAnsi="楷体" w:eastAsia="楷体"/>
          <w:sz w:val="24"/>
          <w:szCs w:val="28"/>
        </w:rPr>
        <w:t>杨浦区邯郸路</w:t>
      </w:r>
      <w:r>
        <w:rPr>
          <w:rFonts w:hint="eastAsia" w:ascii="楷体" w:hAnsi="楷体" w:eastAsia="楷体"/>
          <w:sz w:val="24"/>
          <w:szCs w:val="28"/>
        </w:rPr>
        <w:t>220号）马锦明楼101室</w:t>
      </w:r>
    </w:p>
    <w:p>
      <w:pPr>
        <w:spacing w:line="276" w:lineRule="auto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b/>
          <w:sz w:val="24"/>
          <w:szCs w:val="28"/>
        </w:rPr>
        <w:t>时间：</w:t>
      </w:r>
      <w:r>
        <w:rPr>
          <w:rFonts w:hint="eastAsia" w:ascii="楷体" w:hAnsi="楷体" w:eastAsia="楷体"/>
          <w:sz w:val="24"/>
          <w:szCs w:val="28"/>
        </w:rPr>
        <w:t>201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7</w:t>
      </w:r>
      <w:r>
        <w:rPr>
          <w:rFonts w:hint="eastAsia" w:ascii="楷体" w:hAnsi="楷体" w:eastAsia="楷体"/>
          <w:sz w:val="24"/>
          <w:szCs w:val="28"/>
        </w:rPr>
        <w:t>年</w:t>
      </w:r>
      <w:r>
        <w:rPr>
          <w:rFonts w:ascii="楷体" w:hAnsi="楷体" w:eastAsia="楷体"/>
          <w:sz w:val="24"/>
          <w:szCs w:val="28"/>
        </w:rPr>
        <w:t>1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2</w:t>
      </w:r>
      <w:r>
        <w:rPr>
          <w:rFonts w:hint="eastAsia" w:ascii="楷体" w:hAnsi="楷体" w:eastAsia="楷体"/>
          <w:sz w:val="24"/>
          <w:szCs w:val="28"/>
        </w:rPr>
        <w:t>月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6</w:t>
      </w:r>
      <w:r>
        <w:rPr>
          <w:rFonts w:hint="eastAsia" w:ascii="楷体" w:hAnsi="楷体" w:eastAsia="楷体"/>
          <w:sz w:val="24"/>
          <w:szCs w:val="28"/>
        </w:rPr>
        <w:t>日（周三）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10</w:t>
      </w:r>
      <w:r>
        <w:rPr>
          <w:rFonts w:hint="eastAsia" w:ascii="楷体" w:hAnsi="楷体" w:eastAsia="楷体"/>
          <w:sz w:val="24"/>
          <w:szCs w:val="28"/>
        </w:rPr>
        <w:t>：00-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12</w:t>
      </w:r>
      <w:r>
        <w:rPr>
          <w:rFonts w:hint="eastAsia" w:ascii="楷体" w:hAnsi="楷体" w:eastAsia="楷体"/>
          <w:sz w:val="24"/>
          <w:szCs w:val="28"/>
        </w:rPr>
        <w:t>:00</w:t>
      </w:r>
    </w:p>
    <w:p>
      <w:pPr>
        <w:spacing w:line="276" w:lineRule="auto"/>
        <w:rPr>
          <w:rFonts w:hint="eastAsia" w:ascii="楷体" w:hAnsi="楷体" w:eastAsia="楷体"/>
          <w:b/>
          <w:sz w:val="24"/>
          <w:szCs w:val="28"/>
        </w:rPr>
      </w:pPr>
    </w:p>
    <w:p>
      <w:pPr>
        <w:spacing w:line="276" w:lineRule="auto"/>
        <w:rPr>
          <w:rFonts w:ascii="楷体" w:hAnsi="楷体" w:eastAsia="楷体"/>
          <w:b/>
          <w:sz w:val="24"/>
          <w:szCs w:val="28"/>
        </w:rPr>
      </w:pPr>
      <w:r>
        <w:rPr>
          <w:rFonts w:hint="eastAsia" w:ascii="楷体" w:hAnsi="楷体" w:eastAsia="楷体"/>
          <w:b/>
          <w:sz w:val="24"/>
          <w:szCs w:val="28"/>
        </w:rPr>
        <w:t>前往路线</w:t>
      </w:r>
      <w:r>
        <w:rPr>
          <w:rFonts w:ascii="楷体" w:hAnsi="楷体" w:eastAsia="楷体"/>
          <w:b/>
          <w:sz w:val="24"/>
          <w:szCs w:val="28"/>
        </w:rPr>
        <w:t>：</w:t>
      </w:r>
      <w:r>
        <w:rPr>
          <w:rFonts w:hint="eastAsia" w:ascii="楷体" w:hAnsi="楷体" w:eastAsia="楷体"/>
          <w:sz w:val="24"/>
          <w:szCs w:val="28"/>
        </w:rPr>
        <w:t>（校内不提供停车位，建议乘坐公共交通或出租车前来）</w:t>
      </w:r>
    </w:p>
    <w:p>
      <w:pPr>
        <w:spacing w:line="276" w:lineRule="auto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上海火车站：火车站南广场乘坐966路到复旦大学。</w:t>
      </w:r>
    </w:p>
    <w:p>
      <w:pPr>
        <w:spacing w:line="276" w:lineRule="auto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上海南站：地铁3号线到到赤峰路站下转139、854或942路到复旦大学。</w:t>
      </w:r>
    </w:p>
    <w:p>
      <w:pPr>
        <w:spacing w:line="276" w:lineRule="auto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浦东机场：机场四线大巴到五角场站，步行10分钟到复旦大学，或地铁2号线到南京东路站换乘10号线到江湾体育场站，步行10分钟至复旦大学东门（国定路校门）。</w:t>
      </w:r>
    </w:p>
    <w:p>
      <w:pPr>
        <w:spacing w:line="276" w:lineRule="auto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虹桥火车站/虹桥机场：地铁10号线到江湾体育场站，步行10分钟至复旦大学东门（国定路校门）。</w:t>
      </w:r>
    </w:p>
    <w:p>
      <w:pPr>
        <w:spacing w:line="276" w:lineRule="auto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经复旦大学公交线：942路、59路、99路、102路、118路、133路、139路、329路（24点以后）、559路、713路、812路、850路、854路、140路、960路、966路、991路、405路、168路、79路、60路、大桥五线等。</w:t>
      </w:r>
    </w:p>
    <w:p>
      <w:pPr>
        <w:spacing w:line="276" w:lineRule="auto"/>
        <w:rPr>
          <w:rFonts w:ascii="楷体" w:hAnsi="楷体" w:eastAsia="楷体"/>
          <w:b/>
          <w:sz w:val="24"/>
          <w:szCs w:val="28"/>
        </w:rPr>
      </w:pPr>
      <w:r>
        <w:rPr>
          <w:rFonts w:hint="eastAsia" w:ascii="楷体" w:hAnsi="楷体" w:eastAsia="楷体"/>
          <w:b/>
          <w:sz w:val="24"/>
          <w:szCs w:val="28"/>
        </w:rPr>
        <w:t>校园</w:t>
      </w:r>
      <w:r>
        <w:rPr>
          <w:rFonts w:ascii="楷体" w:hAnsi="楷体" w:eastAsia="楷体"/>
          <w:b/>
          <w:sz w:val="24"/>
          <w:szCs w:val="28"/>
        </w:rPr>
        <w:t>地图：</w:t>
      </w:r>
    </w:p>
    <w:p>
      <w:pPr>
        <w:spacing w:line="276" w:lineRule="auto"/>
        <w:jc w:val="center"/>
        <w:rPr>
          <w:rFonts w:ascii="楷体" w:hAnsi="楷体" w:eastAsia="楷体"/>
          <w:sz w:val="24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2799715</wp:posOffset>
                </wp:positionV>
                <wp:extent cx="1266825" cy="295275"/>
                <wp:effectExtent l="9525" t="608965" r="2590800" b="10160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borderCallout1">
                          <a:avLst>
                            <a:gd name="adj1" fmla="val 38708"/>
                            <a:gd name="adj2" fmla="val 106014"/>
                            <a:gd name="adj3" fmla="val -203227"/>
                            <a:gd name="adj4" fmla="val 303759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正门</w:t>
                            </w:r>
                            <w:r>
                              <w:rPr>
                                <w:b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邯郸路校门</w:t>
                            </w:r>
                            <w:r>
                              <w:rPr>
                                <w:b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47" type="#_x0000_t47" style="position:absolute;left:0pt;margin-left:-51.75pt;margin-top:220.45pt;height:23.25pt;width:99.75pt;z-index:251659264;mso-width-relative:page;mso-height-relative:page;" fillcolor="#FFFFFF" filled="t" stroked="t" coordsize="21600,21600" o:gfxdata="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eciWw2gAAAAsBAAAPAAAAAAAAAAEAIAAAACIAAABkcnMvZG93&#10;bnJldi54bWxQSwECFAAUAAAACACHTuJAGCTj4zcCAACJBAAADgAAAAAAAAABACAAAAApAQAAZHJz&#10;L2Uyb0RvYy54bWxQSwUGAAAAAAYABgBZAQAA0gUAAAAA&#10;" adj="65612,-43897,22899,8361">
                <v:fill on="t" focussize="0,0"/>
                <v:stroke weight="1.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正门</w:t>
                      </w:r>
                      <w:r>
                        <w:rPr>
                          <w:b/>
                          <w:sz w:val="20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邯郸路校门</w:t>
                      </w:r>
                      <w:r>
                        <w:rPr>
                          <w:b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951865</wp:posOffset>
                </wp:positionV>
                <wp:extent cx="1266825" cy="295275"/>
                <wp:effectExtent l="9525" t="9525" r="1562100" b="1047750"/>
                <wp:wrapNone/>
                <wp:docPr id="4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borderCallout1">
                          <a:avLst>
                            <a:gd name="adj1" fmla="val 38708"/>
                            <a:gd name="adj2" fmla="val 106014"/>
                            <a:gd name="adj3" fmla="val 448389"/>
                            <a:gd name="adj4" fmla="val 221806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马锦明</w:t>
                            </w:r>
                            <w:r>
                              <w:rPr>
                                <w:b/>
                                <w:sz w:val="20"/>
                              </w:rPr>
                              <w:t>楼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>（外事处）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47" type="#_x0000_t47" style="position:absolute;left:0pt;margin-left:-51.75pt;margin-top:74.95pt;height:23.25pt;width:99.75pt;z-index:251660288;mso-width-relative:page;mso-height-relative:page;" fillcolor="#FFFFFF" filled="t" stroked="t" coordsize="21600,21600" o:gfxdata="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I2h7tgAAAALAQAADwAAAAAAAAABACAAAAAiAAAAZHJzL2Rvd25yZXYu&#10;eG1sUEsBAhQAFAAAAAgAh07iQH4Taks0AgAAiAQAAA4AAAAAAAAAAQAgAAAAJwEAAGRycy9lMm9E&#10;b2MueG1sUEsFBgAAAAAGAAYAWQEAAM0FAAAAAA==&#10;" adj="47910,96852,22899,8361">
                <v:fill on="t" focussize="0,0"/>
                <v:stroke weight="1.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</w:rPr>
                        <w:t>马锦明</w:t>
                      </w:r>
                      <w:r>
                        <w:rPr>
                          <w:b/>
                          <w:sz w:val="20"/>
                        </w:rPr>
                        <w:t>楼</w:t>
                      </w:r>
                      <w:r>
                        <w:rPr>
                          <w:rFonts w:hint="eastAsia"/>
                          <w:b/>
                          <w:sz w:val="20"/>
                        </w:rPr>
                        <w:t>（外事处）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475615</wp:posOffset>
                </wp:positionV>
                <wp:extent cx="1152525" cy="333375"/>
                <wp:effectExtent l="1238250" t="9525" r="9525" b="1905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33375"/>
                        </a:xfrm>
                        <a:prstGeom prst="borderCallout1">
                          <a:avLst>
                            <a:gd name="adj1" fmla="val 34287"/>
                            <a:gd name="adj2" fmla="val -6611"/>
                            <a:gd name="adj3" fmla="val 34287"/>
                            <a:gd name="adj4" fmla="val -107440"/>
                          </a:avLst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</w:rPr>
                              <w:t>东门（国定路校门）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47" type="#_x0000_t47" style="position:absolute;left:0pt;margin-left:444pt;margin-top:37.45pt;height:26.25pt;width:90.75pt;z-index:251658240;mso-width-relative:page;mso-height-relative:page;" fillcolor="#FFFFFF" filled="t" stroked="t" coordsize="21600,21600" o:gfxdata="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TRkB52wAAAAsBAAAPAAAAAAAAAAEAIAAAACIAAABkcnMvZG93bnJldi54bWxQ&#10;SwECFAAUAAAACACHTuJAhIsOcy0CAACHBAAADgAAAAAAAAABACAAAAAqAQAAZHJzL2Uyb0RvYy54&#10;bWxQSwUGAAAAAAYABgBZAQAAyQUAAAAA&#10;" adj="-23207,7406,-1428,7406">
                <v:fill on="t" focussize="0,0"/>
                <v:stroke weight="1.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</w:rPr>
                        <w:t>东门（国定路校门）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4919980" cy="3124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1845" cy="313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hint="eastAsia" w:ascii="楷体" w:hAnsi="楷体" w:eastAsia="楷体"/>
          <w:sz w:val="24"/>
          <w:szCs w:val="28"/>
        </w:rPr>
      </w:pPr>
    </w:p>
    <w:p>
      <w:pPr>
        <w:spacing w:line="276" w:lineRule="auto"/>
        <w:jc w:val="right"/>
        <w:rPr>
          <w:rFonts w:ascii="楷体" w:hAnsi="楷体" w:eastAsia="楷体"/>
          <w:sz w:val="24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sz w:val="24"/>
          <w:szCs w:val="28"/>
        </w:rPr>
        <w:t>复旦大学港澳台事务办公室</w:t>
      </w:r>
    </w:p>
    <w:p>
      <w:pPr>
        <w:spacing w:line="276" w:lineRule="auto"/>
        <w:jc w:val="right"/>
        <w:rPr>
          <w:rFonts w:ascii="楷体" w:hAnsi="楷体" w:eastAsia="楷体"/>
          <w:sz w:val="24"/>
          <w:szCs w:val="28"/>
        </w:rPr>
      </w:pPr>
      <w:r>
        <w:rPr>
          <w:rFonts w:hint="eastAsia" w:ascii="楷体" w:hAnsi="楷体" w:eastAsia="楷体"/>
          <w:sz w:val="24"/>
          <w:szCs w:val="28"/>
        </w:rPr>
        <w:t>二零一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七</w:t>
      </w:r>
      <w:r>
        <w:rPr>
          <w:rFonts w:hint="eastAsia" w:ascii="楷体" w:hAnsi="楷体" w:eastAsia="楷体"/>
          <w:sz w:val="24"/>
          <w:szCs w:val="28"/>
        </w:rPr>
        <w:t>年十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一</w:t>
      </w:r>
      <w:r>
        <w:rPr>
          <w:rFonts w:hint="eastAsia" w:ascii="楷体" w:hAnsi="楷体" w:eastAsia="楷体"/>
          <w:sz w:val="24"/>
          <w:szCs w:val="28"/>
        </w:rPr>
        <w:t>月</w:t>
      </w:r>
      <w:r>
        <w:rPr>
          <w:rFonts w:hint="eastAsia" w:ascii="楷体" w:hAnsi="楷体" w:eastAsia="楷体"/>
          <w:sz w:val="24"/>
          <w:szCs w:val="28"/>
          <w:lang w:val="en-US" w:eastAsia="zh-CN"/>
        </w:rPr>
        <w:t>二</w:t>
      </w:r>
      <w:r>
        <w:rPr>
          <w:rFonts w:hint="eastAsia" w:ascii="楷体" w:hAnsi="楷体" w:eastAsia="楷体"/>
          <w:sz w:val="24"/>
          <w:szCs w:val="28"/>
        </w:rPr>
        <w:t>十日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7D"/>
    <w:rsid w:val="000A059A"/>
    <w:rsid w:val="00387A7D"/>
    <w:rsid w:val="003E2140"/>
    <w:rsid w:val="007564A1"/>
    <w:rsid w:val="008C2453"/>
    <w:rsid w:val="009B2EF6"/>
    <w:rsid w:val="00D27359"/>
    <w:rsid w:val="00D82915"/>
    <w:rsid w:val="00EA2742"/>
    <w:rsid w:val="1A896446"/>
    <w:rsid w:val="1C4D3A4E"/>
    <w:rsid w:val="2D5D3115"/>
    <w:rsid w:val="4B5420BC"/>
    <w:rsid w:val="6B302562"/>
    <w:rsid w:val="6B30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Lines>4</Lines>
  <Paragraphs>1</Paragraphs>
  <ScaleCrop>false</ScaleCrop>
  <LinksUpToDate>false</LinksUpToDate>
  <CharactersWithSpaces>646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2016-10-28T02:31:00Z</dcterms:created>
  <dc:creator>ELPLSF</dc:creator>
  <cp:lastModifiedBy>庄辉</cp:lastModifiedBy>
  <dcterms:modified xsi:type="dcterms:W3CDTF">2017-11-23T23:38:36Z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